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572f2df6105d5154904b8933" recolor="t" type="frame"/>
    </v:background>
  </w:background>
  <w:body>
    <w:p w:rsidR="009C59B7" w:rsidRPr="000D54F1" w:rsidRDefault="009C59B7" w:rsidP="009C59B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D54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94C2E8F" wp14:editId="0AA30715">
            <wp:simplePos x="0" y="0"/>
            <wp:positionH relativeFrom="column">
              <wp:posOffset>-3175</wp:posOffset>
            </wp:positionH>
            <wp:positionV relativeFrom="paragraph">
              <wp:posOffset>22860</wp:posOffset>
            </wp:positionV>
            <wp:extent cx="2604770" cy="1544955"/>
            <wp:effectExtent l="0" t="0" r="5080" b="0"/>
            <wp:wrapSquare wrapText="bothSides"/>
            <wp:docPr id="1" name="Рисунок 1" descr="C:\Users\Admin\Desktop\газета для родителей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F1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 «Детский сад № 33»</w:t>
      </w:r>
    </w:p>
    <w:p w:rsidR="009C59B7" w:rsidRPr="000D54F1" w:rsidRDefault="009C59B7" w:rsidP="009C59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-2279650</wp:posOffset>
            </wp:positionH>
            <wp:positionV relativeFrom="paragraph">
              <wp:posOffset>577850</wp:posOffset>
            </wp:positionV>
            <wp:extent cx="52578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522" y="21507"/>
                <wp:lineTo x="21522" y="0"/>
                <wp:lineTo x="0" y="0"/>
              </wp:wrapPolygon>
            </wp:wrapTight>
            <wp:docPr id="3" name="Рисунок 3" descr="C:\Users\Admin\Desktop\газета для родителей\название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название газет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9B7" w:rsidRPr="00E73E08" w:rsidRDefault="009C59B7" w:rsidP="009C59B7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73E08">
        <w:rPr>
          <w:rFonts w:ascii="Times New Roman" w:hAnsi="Times New Roman" w:cs="Times New Roman"/>
          <w:b/>
          <w:color w:val="FF0000"/>
          <w:sz w:val="48"/>
          <w:szCs w:val="48"/>
        </w:rPr>
        <w:t>Тема номера:</w:t>
      </w:r>
    </w:p>
    <w:p w:rsidR="009C59B7" w:rsidRPr="00D17FEF" w:rsidRDefault="009C59B7" w:rsidP="009C59B7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72"/>
          <w:u w:val="single"/>
        </w:rPr>
      </w:pPr>
      <w:r w:rsidRPr="00D17FEF">
        <w:rPr>
          <w:rFonts w:ascii="Times New Roman" w:hAnsi="Times New Roman" w:cs="Times New Roman"/>
          <w:b/>
          <w:color w:val="984806" w:themeColor="accent6" w:themeShade="80"/>
          <w:sz w:val="52"/>
          <w:szCs w:val="72"/>
          <w:u w:val="single"/>
        </w:rPr>
        <w:t>«</w:t>
      </w:r>
      <w:r w:rsidR="00E73E08" w:rsidRPr="00D17FEF">
        <w:rPr>
          <w:rFonts w:ascii="Times New Roman" w:hAnsi="Times New Roman" w:cs="Times New Roman"/>
          <w:b/>
          <w:color w:val="984806" w:themeColor="accent6" w:themeShade="80"/>
          <w:sz w:val="52"/>
          <w:szCs w:val="72"/>
          <w:u w:val="single"/>
        </w:rPr>
        <w:t>Победа! 75 лет</w:t>
      </w:r>
      <w:r w:rsidRPr="00D17FEF">
        <w:rPr>
          <w:rFonts w:ascii="Times New Roman" w:hAnsi="Times New Roman" w:cs="Times New Roman"/>
          <w:b/>
          <w:color w:val="984806" w:themeColor="accent6" w:themeShade="80"/>
          <w:sz w:val="52"/>
          <w:szCs w:val="72"/>
          <w:u w:val="single"/>
        </w:rPr>
        <w:t>»</w:t>
      </w:r>
    </w:p>
    <w:p w:rsidR="009C59B7" w:rsidRPr="00E73E08" w:rsidRDefault="009C59B7" w:rsidP="009C59B7">
      <w:pPr>
        <w:contextualSpacing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73E08">
        <w:rPr>
          <w:rFonts w:ascii="Times New Roman" w:hAnsi="Times New Roman" w:cs="Times New Roman"/>
          <w:b/>
          <w:color w:val="FF0000"/>
          <w:sz w:val="32"/>
          <w:szCs w:val="32"/>
        </w:rPr>
        <w:t>В этом номере: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«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С Днем Победы!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»;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«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Герои, о подвигах которых мы помним!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»;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«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Письмо ветеранам и защитникам тыла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»;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827C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Рубрика «Шпаргалки для родителей» 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- «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Георгиевская лента – символ Дня Победы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».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827C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Рубрика «Заметки уполномоченного» 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-  «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Как рассказать ребенку о Великой Отечественной войне?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</w:t>
      </w:r>
      <w:r w:rsidRPr="00D17FEF">
        <w:rPr>
          <w:noProof/>
          <w:color w:val="984806" w:themeColor="accent6" w:themeShade="80"/>
          <w:lang w:eastAsia="ru-RU"/>
        </w:rPr>
        <w:t xml:space="preserve"> ;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827C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Рубрика «Музыкальный калейдоскоп» 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- «</w:t>
      </w:r>
      <w:r w:rsidR="00754E6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Песни, с которыми мы победили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»;</w:t>
      </w:r>
    </w:p>
    <w:p w:rsidR="009C59B7" w:rsidRPr="00D17FEF" w:rsidRDefault="009C59B7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827C9A">
        <w:rPr>
          <w:rFonts w:ascii="Times New Roman" w:hAnsi="Times New Roman" w:cs="Times New Roman"/>
          <w:b/>
          <w:i/>
          <w:color w:val="FF0000"/>
          <w:sz w:val="32"/>
          <w:szCs w:val="32"/>
        </w:rPr>
        <w:t>Рубрика «Советы логопеда»</w:t>
      </w:r>
      <w:r w:rsidRPr="00827C9A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</w:t>
      </w: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- «</w:t>
      </w:r>
      <w:r w:rsidR="00754E6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Стихи для детей</w:t>
      </w:r>
      <w:r w:rsidR="00E73E08"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»;</w:t>
      </w:r>
    </w:p>
    <w:p w:rsidR="00E73E08" w:rsidRPr="00D17FEF" w:rsidRDefault="00E73E08" w:rsidP="009C59B7">
      <w:pPr>
        <w:numPr>
          <w:ilvl w:val="0"/>
          <w:numId w:val="1"/>
        </w:numPr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D17FE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Акция «Спасибо врачам!».</w:t>
      </w:r>
    </w:p>
    <w:p w:rsidR="00E73E08" w:rsidRPr="00D17FEF" w:rsidRDefault="00E73E08" w:rsidP="00D17FEF">
      <w:pPr>
        <w:spacing w:line="240" w:lineRule="auto"/>
        <w:ind w:left="142"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17FEF">
        <w:rPr>
          <w:rFonts w:ascii="Times New Roman" w:hAnsi="Times New Roman" w:cs="Times New Roman"/>
          <w:b/>
          <w:color w:val="FF0000"/>
          <w:sz w:val="44"/>
          <w:szCs w:val="28"/>
        </w:rPr>
        <w:lastRenderedPageBreak/>
        <w:t>«С Днем Победы!»</w:t>
      </w:r>
    </w:p>
    <w:p w:rsidR="00D17FEF" w:rsidRDefault="00D17FEF" w:rsidP="00E73E08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D9526B" wp14:editId="3A3BB34E">
            <wp:simplePos x="0" y="0"/>
            <wp:positionH relativeFrom="column">
              <wp:posOffset>5715</wp:posOffset>
            </wp:positionH>
            <wp:positionV relativeFrom="paragraph">
              <wp:posOffset>204470</wp:posOffset>
            </wp:positionV>
            <wp:extent cx="2581275" cy="1825625"/>
            <wp:effectExtent l="0" t="0" r="9525" b="3175"/>
            <wp:wrapTight wrapText="bothSides">
              <wp:wrapPolygon edited="0">
                <wp:start x="0" y="0"/>
                <wp:lineTo x="0" y="21412"/>
                <wp:lineTo x="21520" y="21412"/>
                <wp:lineTo x="21520" y="0"/>
                <wp:lineTo x="0" y="0"/>
              </wp:wrapPolygon>
            </wp:wrapTight>
            <wp:docPr id="5" name="Рисунок 5" descr="Наклейка &quot;С Днем Победы! 75 лет Великой Победы!&quot; | Купить книгу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клейка &quot;С Днем Победы! 75 лет Великой Победы!&quot; | Купить книгу с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08" w:rsidRPr="00D17FEF" w:rsidRDefault="00E73E08" w:rsidP="00E73E08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Вот и приближаетс</w:t>
      </w:r>
      <w:r w:rsid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я самый значимый праздник в 2020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г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оду – день победы. Почему самый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знаковый? Потому, что </w:t>
      </w:r>
      <w:r w:rsidR="00710BB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 этом году мы отмечаем ровно 75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лет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 дня победы Советского народа над фашистами.</w:t>
      </w:r>
    </w:p>
    <w:p w:rsidR="00D17FEF" w:rsidRPr="00D17FEF" w:rsidRDefault="00D17FEF" w:rsidP="00D17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</w:pPr>
      <w:r w:rsidRPr="00D17FEF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Уважаемые ветераны!</w:t>
      </w:r>
    </w:p>
    <w:p w:rsidR="00D17FEF" w:rsidRPr="00D17FEF" w:rsidRDefault="00D17FEF" w:rsidP="00D17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Дорогие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наши дедушки и бабушки! Сегодня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мы живем бла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годаря вам. Сегодня мы свободны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благодаря вам.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Сегодня мы счастливы благодаря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вам. Все, что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есть сегодня у нас, есть только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потому, чт</w:t>
      </w:r>
      <w:r w:rsidR="00710BB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 вы ровно 75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лет назад смогли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победить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фашистов и остановить разруху и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захват.</w:t>
      </w:r>
    </w:p>
    <w:p w:rsidR="00D17FEF" w:rsidRPr="00D17FEF" w:rsidRDefault="00D17FEF" w:rsidP="00D17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Спасибо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Вам за вашу победу! Спасибо Вам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за то, что каждый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из вас, не смотря на весь страх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ужас войн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ы, шел вперед и дошел до конца,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чтобы победить.</w:t>
      </w:r>
    </w:p>
    <w:p w:rsidR="00D17FEF" w:rsidRPr="00D17FEF" w:rsidRDefault="00D17FEF" w:rsidP="00D17F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Ров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 7</w:t>
      </w:r>
      <w:r w:rsidR="00710BB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5</w:t>
      </w:r>
      <w:bookmarkStart w:id="0" w:name="_GoBack"/>
      <w:bookmarkEnd w:id="0"/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лет назад над поверженном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Берлином б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ыл поднят Советский флаг – флаг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народа победителя и освободителя!</w:t>
      </w:r>
      <w:proofErr w:type="gramEnd"/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Мы всегда будем помнить Ваш подвиг. Мы будем помнить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нашу историю и пусть все, кто сейчас говорит не правду, и искажает историю, останутся при своем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мнение. Для нас важно только то, что именно Вы, именно Советский народ, остановил захватчиков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D17FE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освободил весь мир от фашистов.</w:t>
      </w:r>
    </w:p>
    <w:p w:rsidR="00E73E08" w:rsidRPr="00D17FEF" w:rsidRDefault="00D17FEF" w:rsidP="00D17F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17FEF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Спасибо вам за победу!</w:t>
      </w:r>
      <w:r w:rsidRPr="00D17FE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cr/>
      </w:r>
    </w:p>
    <w:p w:rsidR="00D17FEF" w:rsidRPr="00D17FEF" w:rsidRDefault="00D17FEF" w:rsidP="00D17FE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-4445</wp:posOffset>
            </wp:positionV>
            <wp:extent cx="3636645" cy="2571750"/>
            <wp:effectExtent l="0" t="0" r="1905" b="0"/>
            <wp:wrapTight wrapText="bothSides">
              <wp:wrapPolygon edited="0">
                <wp:start x="0" y="0"/>
                <wp:lineTo x="0" y="21440"/>
                <wp:lineTo x="21498" y="21440"/>
                <wp:lineTo x="21498" y="0"/>
                <wp:lineTo x="0" y="0"/>
              </wp:wrapPolygon>
            </wp:wrapTight>
            <wp:docPr id="4" name="Рисунок 4" descr="Статусы на день победы - красивые слова о победе и ветера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усы на день победы - красивые слова о победе и ветерана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FEF" w:rsidRDefault="00D17FEF">
      <w:pPr>
        <w:rPr>
          <w:rFonts w:ascii="Times New Roman" w:hAnsi="Times New Roman" w:cs="Times New Roman"/>
          <w:sz w:val="28"/>
          <w:szCs w:val="28"/>
        </w:rPr>
      </w:pPr>
    </w:p>
    <w:p w:rsidR="00D17FEF" w:rsidRPr="00D17FEF" w:rsidRDefault="00D17FEF" w:rsidP="00D17FEF">
      <w:pPr>
        <w:rPr>
          <w:rFonts w:ascii="Times New Roman" w:hAnsi="Times New Roman" w:cs="Times New Roman"/>
          <w:sz w:val="28"/>
          <w:szCs w:val="28"/>
        </w:rPr>
      </w:pPr>
    </w:p>
    <w:p w:rsidR="00D17FEF" w:rsidRPr="00D17FEF" w:rsidRDefault="00D17FEF" w:rsidP="00D17FEF">
      <w:pPr>
        <w:rPr>
          <w:rFonts w:ascii="Times New Roman" w:hAnsi="Times New Roman" w:cs="Times New Roman"/>
          <w:sz w:val="28"/>
          <w:szCs w:val="28"/>
        </w:rPr>
      </w:pPr>
    </w:p>
    <w:p w:rsidR="00D17FEF" w:rsidRPr="00D17FEF" w:rsidRDefault="00D17FEF" w:rsidP="00D17FEF">
      <w:pPr>
        <w:rPr>
          <w:rFonts w:ascii="Times New Roman" w:hAnsi="Times New Roman" w:cs="Times New Roman"/>
          <w:sz w:val="28"/>
          <w:szCs w:val="28"/>
        </w:rPr>
      </w:pPr>
    </w:p>
    <w:p w:rsidR="00D17FEF" w:rsidRPr="00D17FEF" w:rsidRDefault="00D17FEF" w:rsidP="00D17FEF">
      <w:pPr>
        <w:rPr>
          <w:rFonts w:ascii="Times New Roman" w:hAnsi="Times New Roman" w:cs="Times New Roman"/>
          <w:sz w:val="28"/>
          <w:szCs w:val="28"/>
        </w:rPr>
      </w:pPr>
    </w:p>
    <w:p w:rsidR="00D17FEF" w:rsidRPr="00D17FEF" w:rsidRDefault="00D17FEF" w:rsidP="00D17FEF">
      <w:pPr>
        <w:rPr>
          <w:rFonts w:ascii="Times New Roman" w:hAnsi="Times New Roman" w:cs="Times New Roman"/>
          <w:sz w:val="28"/>
          <w:szCs w:val="28"/>
        </w:rPr>
      </w:pPr>
    </w:p>
    <w:p w:rsidR="0028263F" w:rsidRDefault="00560526" w:rsidP="00D17F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7FEF" w:rsidRDefault="00D17FEF" w:rsidP="00D17F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7FEF" w:rsidRPr="007957F4" w:rsidRDefault="00D17FEF" w:rsidP="007957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7957F4">
        <w:rPr>
          <w:rFonts w:ascii="Times New Roman" w:hAnsi="Times New Roman" w:cs="Times New Roman"/>
          <w:b/>
          <w:color w:val="FF0000"/>
          <w:sz w:val="44"/>
          <w:szCs w:val="28"/>
        </w:rPr>
        <w:lastRenderedPageBreak/>
        <w:t>«Герои, о подвигах которых мы помним!»</w:t>
      </w:r>
    </w:p>
    <w:p w:rsidR="00D17FEF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ярославцы не знают, в честь кого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названа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улица, на которой расположен их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собственный д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ом. Между тем среди этих людей,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чьими име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нами названы улицы, было немало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героев, о подвиге которых нужно помнить.</w:t>
      </w:r>
    </w:p>
    <w:p w:rsid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2ABC676" wp14:editId="02E97596">
            <wp:simplePos x="0" y="0"/>
            <wp:positionH relativeFrom="column">
              <wp:posOffset>24765</wp:posOffset>
            </wp:positionH>
            <wp:positionV relativeFrom="paragraph">
              <wp:posOffset>57785</wp:posOffset>
            </wp:positionV>
            <wp:extent cx="89535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140" y="21227"/>
                <wp:lineTo x="21140" y="0"/>
                <wp:lineTo x="0" y="0"/>
              </wp:wrapPolygon>
            </wp:wrapTight>
            <wp:docPr id="6" name="Рисунок 6" descr="Батов Павел Иванович. 100 великих полководцев Второй мир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тов Павел Иванович. 100 великих полководцев Второй мирово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Батова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  <w:r w:rsidRPr="007957F4">
        <w:rPr>
          <w:noProof/>
          <w:lang w:eastAsia="ru-RU"/>
        </w:rPr>
        <w:t xml:space="preserve"> 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Батова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названа в честь генерала армии Павла Ивановича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Батова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(1897-1985), дважды Героя Советского Союза (30 октября 1943 года, 2 июня 1945 года), командующего 65-й армией, участника сталинградской и курской битв. Родился в Рыбинском уезде Ярославской губернии деревня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Фелисово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Бахвалова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Бахвалова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расположена в поселке Починки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Красноперекопского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района. Свое название она получила в 1965 году, когда бывшая улица Починки 2-я линия была переименована в честь летчика Василия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Петоровича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Бахвалова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(1914-1942), Героя Советского Союза, участника ВОВ, который в 1930-е проживал в Ярославле.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Блюхера.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Блюхера улица названа в марте 1970 года в честь Маршала Советского Союза Василия Константиновича Блюхера (1890-1938), который родился в де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ревне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Барщинка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Рыбинского уезда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Ярославской губернии. Советский военный, государственный и партийный деятель. Маршал Советского Союза (1935), кавалер Ордена Красного Знамени № 1 (1918) и Ордена Красной Звезды № 1 (1930). В 1938 году был арестован в ходе массовых репрессий в РККА и 9 ноября 1938 года умер от закупорки артерии тромбом на следствии в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Лефортовской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тюрьме; в марте 1956 года реабилитирован.</w:t>
      </w: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3A78A23" wp14:editId="0D6B44F9">
            <wp:simplePos x="0" y="0"/>
            <wp:positionH relativeFrom="column">
              <wp:posOffset>24765</wp:posOffset>
            </wp:positionH>
            <wp:positionV relativeFrom="paragraph">
              <wp:posOffset>94615</wp:posOffset>
            </wp:positionV>
            <wp:extent cx="10763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09" y="21312"/>
                <wp:lineTo x="21409" y="0"/>
                <wp:lineTo x="0" y="0"/>
              </wp:wrapPolygon>
            </wp:wrapTight>
            <wp:docPr id="7" name="Рисунок 7" descr="ДОКУЧАЛОВ ПАВЕЛ СЕМЁНОВИЧ » Похоронное предпри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ЧАЛОВ ПАВЕЛ СЕМЁНОВИЧ » Похоронное предприят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Докучалова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  <w:r w:rsidR="0040153B" w:rsidRPr="0040153B">
        <w:rPr>
          <w:noProof/>
          <w:lang w:eastAsia="ru-RU"/>
        </w:rPr>
        <w:t xml:space="preserve"> 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Докучалова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и переулок в Заволжском районе Ярославля появились на свет в феврале 1948 года. Летчик, участник ВОВ, Герой Советского Союза Павел Семенович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Докучалов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(1921-1947) в детстве и юности жил в Ярославле, похоронен на родине.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Карабулина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Карабулина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Красноперекопском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районе переименована в ноябре 1963 года по ходатайству коллектива завода «Пролетарская свобода» в честь </w:t>
      </w: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летчика Николая Михайловича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Карабулина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(1918-1943), Героя Советского Союза, который до войны работал на этом заводе.</w:t>
      </w:r>
    </w:p>
    <w:p w:rsidR="0040153B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Колышкина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Колышкина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названа в октябре 1979 года в честь Героя Советского Союза, контр-адмирала Ивана Александровича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Колышкина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(1902-1970). Родился в Рыбинском уезде Ярославской губернии. Иван Александрович первый из советских моряков-подводников, удостоен в годы Великой Отечественной войны звания Герой Советского Союза.</w:t>
      </w: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6498977" wp14:editId="2E2B824F">
            <wp:simplePos x="0" y="0"/>
            <wp:positionH relativeFrom="column">
              <wp:posOffset>-13335</wp:posOffset>
            </wp:positionH>
            <wp:positionV relativeFrom="paragraph">
              <wp:posOffset>76200</wp:posOffset>
            </wp:positionV>
            <wp:extent cx="952500" cy="1437005"/>
            <wp:effectExtent l="0" t="0" r="0" b="0"/>
            <wp:wrapTight wrapText="bothSides">
              <wp:wrapPolygon edited="0">
                <wp:start x="0" y="0"/>
                <wp:lineTo x="0" y="21190"/>
                <wp:lineTo x="21168" y="21190"/>
                <wp:lineTo x="21168" y="0"/>
                <wp:lineTo x="0" y="0"/>
              </wp:wrapPolygon>
            </wp:wrapTight>
            <wp:docPr id="8" name="Рисунок 8" descr="КРИВОВ Николай Александрович — Яр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ВОВ Николай Александрович — Яр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Кривова.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Кривова улица на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Суздалке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во Фрунзенском районе (бывшая Ключевая ул.) переименована в июле 1965 года в связи с празднованием 20-й годовщины Победы в ВОВ. Названа в честь летчика Николая Александровича Кривова (1922-1943) – Героя Советского Союза, уроженца Ярославля.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Максимова.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Максимова улица в Кировском районе переименована в августе 1984 года в честь Александра Евгеньевича Максимова (1914-1984) – генерал-майора авиации, участника ВОВ, Героя Советского Союза, который последние годы жизни провел в Ярославле.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Маланова.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Маланова улица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Красноперекопском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районе, которая была образована при объединении Фабричного шоссе и 1-й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Новодуховской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улицы, стала называться так с июля 1965 года. Летчик, Герой Советского Союза Алексей Алексеевич Маланов (1917-1941) повторил подвиг Н.Ф. Гастелло, направив подбитый самолет на скопление войск противника. До войны он учился в ярославской школе №40.</w:t>
      </w: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976A757" wp14:editId="07FEA155">
            <wp:simplePos x="0" y="0"/>
            <wp:positionH relativeFrom="column">
              <wp:posOffset>-13335</wp:posOffset>
            </wp:positionH>
            <wp:positionV relativeFrom="paragraph">
              <wp:posOffset>202565</wp:posOffset>
            </wp:positionV>
            <wp:extent cx="106680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214" y="21251"/>
                <wp:lineTo x="21214" y="0"/>
                <wp:lineTo x="0" y="0"/>
              </wp:wrapPolygon>
            </wp:wrapTight>
            <wp:docPr id="9" name="Рисунок 9" descr="Посохов Игорь Павлович | Региональное отделение ДОСААФ Росс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охов Игорь Павлович | Региональное отделение ДОСААФ России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proofErr w:type="spellStart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Посохова</w:t>
      </w:r>
      <w:proofErr w:type="spellEnd"/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Посохова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улица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Красноперекопском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районе (бывшая 1-я Бутырская ул.) переименована в ноябре 1963 года. Летчик Игорь Павлович Посохов (1915-1944) погиб в годы ВОВ. Переименование состоялось по ходатайству рабочих завода «Пролетарская свобода», на котором он тр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удился до войны.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-112395</wp:posOffset>
            </wp:positionV>
            <wp:extent cx="1177925" cy="1581150"/>
            <wp:effectExtent l="0" t="0" r="3175" b="0"/>
            <wp:wrapTight wrapText="bothSides">
              <wp:wrapPolygon edited="0">
                <wp:start x="0" y="0"/>
                <wp:lineTo x="0" y="21340"/>
                <wp:lineTo x="21309" y="21340"/>
                <wp:lineTo x="21309" y="0"/>
                <wp:lineTo x="0" y="0"/>
              </wp:wrapPolygon>
            </wp:wrapTight>
            <wp:docPr id="10" name="Рисунок 10" descr="Раскова Марина Михайловна - это... Что такое Раскова Мари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ова Марина Михайловна - это... Что такое Раскова Марина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4"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Расковой.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Расковой улица на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Суздалке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во Фрунзенском районе названа так в конце 1950-х. Летчица-штурман, Герой Советского Союза Марина Михайловна Раскова (1912-1943) во время ВОВ была командиром женского бомбардировочного полка.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Улица </w:t>
      </w: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Сергея Новожилова</w:t>
      </w: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Сергея Новожилова улица в поселке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Забелицы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Красноперекопского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района названа так в августе 1962 года по ходатайству редакции газеты «Юность» и жителей улицы. Воспитанник Ярославского аэроклуба, летчик Сергей Александрович Новожилов (1918-1943) погиб во время ВОВ. Прежние названия улицы: 1-я, 3-я и 4-я линии пос.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Забелицы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3-я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Забелицкая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Талалихина.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Талалихина улица в поселке Сокол Фрунзенского района появилась в конце 1950-х. Известно, что летчик, Герой Советского Союза Виктор Васильевич Талалихин (1918-1941) одним из первых во время ВОВ применил ночной таран.</w:t>
      </w:r>
    </w:p>
    <w:p w:rsidR="007957F4" w:rsidRPr="007957F4" w:rsidRDefault="007957F4" w:rsidP="007957F4">
      <w:pPr>
        <w:spacing w:line="240" w:lineRule="auto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DF993F6" wp14:editId="4AAE2B51">
            <wp:simplePos x="0" y="0"/>
            <wp:positionH relativeFrom="column">
              <wp:posOffset>-13335</wp:posOffset>
            </wp:positionH>
            <wp:positionV relativeFrom="paragraph">
              <wp:posOffset>32385</wp:posOffset>
            </wp:positionV>
            <wp:extent cx="105727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05" y="21208"/>
                <wp:lineTo x="21405" y="0"/>
                <wp:lineTo x="0" y="0"/>
              </wp:wrapPolygon>
            </wp:wrapTight>
            <wp:docPr id="12" name="Рисунок 12" descr="Федор Толбу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едор Толбух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4"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Проспект </w:t>
      </w:r>
      <w:proofErr w:type="spellStart"/>
      <w:r w:rsidR="007957F4"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Толбухина</w:t>
      </w:r>
      <w:proofErr w:type="spellEnd"/>
      <w:r w:rsidR="007957F4"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Толбухина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проспект назван в честь Маршала Советского Союза Федора Ивановича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Толбухина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(1894-1949). Родился в д.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Андроники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Ярославской губернии. Выдающийся советский военачальник, Герой Советского Союза (посмертно), Народный герой Югославии, Герой Народной Республики Болгарии (посмертно), кавалер ордена «Победа».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Труфанова.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Труфанова улица названа в 1980-годах в честь Н. И. Труфанова (1900-1982) – полководца Великой Отечественной войны. Николай Иванович Труфанов Генерал-полковник, командарм, почетный гражданин города Лейпцига. Выпускник академии имени Фрунзе. Командовал 51-й армией в Сталинградской битве, участвовал в разгроме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Котельниковской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группировки противника. После войны был первым военным комендантом города Лейпцига. Родился 15 (2) мая 1900 в селе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Великое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Гаврилов-Ямского района Ярославской губернии.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957F4" w:rsidRPr="007957F4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90805</wp:posOffset>
            </wp:positionV>
            <wp:extent cx="165989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319" y="21405"/>
                <wp:lineTo x="21319" y="0"/>
                <wp:lineTo x="0" y="0"/>
              </wp:wrapPolygon>
            </wp:wrapTight>
            <wp:docPr id="13" name="Рисунок 13" descr="Жуков Михаил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уков Михаил Петрови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7F4"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Жукова.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Жукова улица названа в честь летчика Михаила Петровича Жукова (1917-1943) – участника Великой Отечественной войны, Героя Советского Союза. Родился 10 ноября 1917 года в деревне </w:t>
      </w:r>
      <w:proofErr w:type="spell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Ружбово</w:t>
      </w:r>
      <w:proofErr w:type="spell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Череповецкого уезда Новгородской губернии. После окончания Ярославского аэроклуба Михаил Жуков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был отобран комиссией и направлен райвоенкоматом в 7-ю военную школу лётчиков имени Сталинградского Краснознаменного пролетариата. 29 июня 1941 года в воздушном бою над Псковским озером Михаил Петрович израсходовав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весь боезапас и, не желая упустить врага, пикированием вогнал немецкий бомбардировщик в озеро. Сам же </w:t>
      </w:r>
      <w:proofErr w:type="gramStart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невредимым</w:t>
      </w:r>
      <w:proofErr w:type="gramEnd"/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вернулся на свой аэродром.</w:t>
      </w: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957F4" w:rsidRP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Улица Щапова.</w:t>
      </w:r>
    </w:p>
    <w:p w:rsidR="007957F4" w:rsidRDefault="007957F4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7957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Щапова улица в Ленинском районе Ярославля (в прошлом – часть Фибролитового пос.) была переименована в июле 1965 года. Воспитанник Ярославского аэроклуба, летчик, Герой Советского Союза Борис Дмитриевич Щапов (1921-1944) до войны учился и работал в Ярославле.</w:t>
      </w: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7E91A" wp14:editId="08CFBDA9">
            <wp:extent cx="4876800" cy="3276600"/>
            <wp:effectExtent l="0" t="0" r="0" b="0"/>
            <wp:docPr id="14" name="Рисунок 14" descr="Уважаемые родители! В преддверии празднования Победы в на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важаемые родители! В преддверии празднования Победы в нашем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3B" w:rsidRDefault="0040153B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Pr="004B24C7" w:rsidRDefault="0040153B" w:rsidP="004B24C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4B24C7">
        <w:rPr>
          <w:rFonts w:ascii="Times New Roman" w:hAnsi="Times New Roman" w:cs="Times New Roman"/>
          <w:b/>
          <w:color w:val="FF0000"/>
          <w:sz w:val="44"/>
          <w:szCs w:val="28"/>
        </w:rPr>
        <w:lastRenderedPageBreak/>
        <w:t>«Письмо ветеранам и защитникам тыла»</w:t>
      </w:r>
    </w:p>
    <w:p w:rsidR="004B24C7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0153B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B24C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этом</w:t>
      </w:r>
      <w:r w:rsidRPr="004B24C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году отмечается 75-я годовщина окончания Второй мировой войны и Победы над нацизмом. К этой знаменательной дате дети подготовительной группы № 8 участвовали в городской акции «Письмо Ветеранам и защитникам тыла»: изготовили «Письма» в виде рисунков.</w:t>
      </w:r>
    </w:p>
    <w:p w:rsidR="004B24C7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0FEFAC6" wp14:editId="70E74F00">
            <wp:simplePos x="0" y="0"/>
            <wp:positionH relativeFrom="column">
              <wp:posOffset>3329940</wp:posOffset>
            </wp:positionH>
            <wp:positionV relativeFrom="paragraph">
              <wp:posOffset>201295</wp:posOffset>
            </wp:positionV>
            <wp:extent cx="2619375" cy="2522855"/>
            <wp:effectExtent l="0" t="0" r="9525" b="0"/>
            <wp:wrapTight wrapText="bothSides">
              <wp:wrapPolygon edited="0">
                <wp:start x="0" y="0"/>
                <wp:lineTo x="0" y="21366"/>
                <wp:lineTo x="21521" y="21366"/>
                <wp:lineTo x="21521" y="0"/>
                <wp:lineTo x="0" y="0"/>
              </wp:wrapPolygon>
            </wp:wrapTight>
            <wp:docPr id="20" name="Рисунок 20" descr="C:\Users\Admin\AppData\Local\Temp\Rar$DI59.86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I59.864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4C7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inline distT="0" distB="0" distL="0" distR="0" wp14:anchorId="2CC32EA4" wp14:editId="56E119FA">
            <wp:extent cx="2171700" cy="2649207"/>
            <wp:effectExtent l="0" t="0" r="0" b="0"/>
            <wp:docPr id="19" name="Рисунок 19" descr="C:\Users\Admin\AppData\Local\Temp\Rar$DI25.16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I25.160\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39" cy="26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C7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B24C7" w:rsidRDefault="004B24C7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 дети средней группы № 12 сделали поделки ко Дню Победы.</w:t>
      </w:r>
    </w:p>
    <w:p w:rsidR="004B24C7" w:rsidRDefault="00827C9A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494F2AC" wp14:editId="512E6D40">
            <wp:simplePos x="0" y="0"/>
            <wp:positionH relativeFrom="column">
              <wp:posOffset>62865</wp:posOffset>
            </wp:positionH>
            <wp:positionV relativeFrom="paragraph">
              <wp:posOffset>206375</wp:posOffset>
            </wp:positionV>
            <wp:extent cx="2562225" cy="1802765"/>
            <wp:effectExtent l="0" t="0" r="9525" b="6985"/>
            <wp:wrapTight wrapText="bothSides">
              <wp:wrapPolygon edited="0">
                <wp:start x="0" y="0"/>
                <wp:lineTo x="0" y="21455"/>
                <wp:lineTo x="21520" y="21455"/>
                <wp:lineTo x="21520" y="0"/>
                <wp:lineTo x="0" y="0"/>
              </wp:wrapPolygon>
            </wp:wrapTight>
            <wp:docPr id="23" name="Рисунок 23" descr="C:\Users\Admin\Desktop\ze1JdzAsW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ze1JdzAsWuE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EE46CCE" wp14:editId="7C2F1065">
            <wp:simplePos x="0" y="0"/>
            <wp:positionH relativeFrom="column">
              <wp:posOffset>3084830</wp:posOffset>
            </wp:positionH>
            <wp:positionV relativeFrom="paragraph">
              <wp:posOffset>206375</wp:posOffset>
            </wp:positionV>
            <wp:extent cx="2867025" cy="1802130"/>
            <wp:effectExtent l="0" t="0" r="9525" b="7620"/>
            <wp:wrapTight wrapText="bothSides">
              <wp:wrapPolygon edited="0">
                <wp:start x="0" y="0"/>
                <wp:lineTo x="0" y="21463"/>
                <wp:lineTo x="21528" y="21463"/>
                <wp:lineTo x="21528" y="0"/>
                <wp:lineTo x="0" y="0"/>
              </wp:wrapPolygon>
            </wp:wrapTight>
            <wp:docPr id="22" name="Рисунок 22" descr="C:\Users\Admin\Desktop\kmTtiS37T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kmTtiS37Tm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C9A" w:rsidRDefault="00827C9A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827C9A" w:rsidRDefault="00827C9A" w:rsidP="007957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BC8216A" wp14:editId="17B68666">
            <wp:simplePos x="0" y="0"/>
            <wp:positionH relativeFrom="column">
              <wp:posOffset>-622935</wp:posOffset>
            </wp:positionH>
            <wp:positionV relativeFrom="paragraph">
              <wp:posOffset>459740</wp:posOffset>
            </wp:positionV>
            <wp:extent cx="13525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21" name="Рисунок 21" descr="C:\Users\Admin\Desktop\JNwP0NBHB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JNwP0NBHBX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</w:p>
    <w:p w:rsidR="00827C9A" w:rsidRPr="00827C9A" w:rsidRDefault="00827C9A" w:rsidP="00827C9A">
      <w:pPr>
        <w:rPr>
          <w:rFonts w:ascii="Times New Roman" w:hAnsi="Times New Roman" w:cs="Times New Roman"/>
          <w:sz w:val="28"/>
          <w:szCs w:val="28"/>
        </w:rPr>
      </w:pPr>
    </w:p>
    <w:p w:rsidR="004B24C7" w:rsidRDefault="004B24C7" w:rsidP="00827C9A">
      <w:pPr>
        <w:rPr>
          <w:rFonts w:ascii="Times New Roman" w:hAnsi="Times New Roman" w:cs="Times New Roman"/>
          <w:sz w:val="28"/>
          <w:szCs w:val="28"/>
        </w:rPr>
      </w:pPr>
    </w:p>
    <w:p w:rsidR="009F0C5A" w:rsidRPr="009F0C5A" w:rsidRDefault="009F0C5A" w:rsidP="009F0C5A">
      <w:pPr>
        <w:spacing w:line="240" w:lineRule="atLeast"/>
        <w:ind w:firstLine="142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F0C5A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lastRenderedPageBreak/>
        <w:drawing>
          <wp:inline distT="0" distB="0" distL="0" distR="0" wp14:anchorId="1F0FF684" wp14:editId="4270EBB6">
            <wp:extent cx="5819775" cy="1057275"/>
            <wp:effectExtent l="0" t="0" r="9525" b="9525"/>
            <wp:docPr id="24" name="Рисунок 24" descr="C:\Users\Admin\Desktop\газета для родителей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C5A" w:rsidRPr="009F0C5A" w:rsidRDefault="009F0C5A" w:rsidP="009F0C5A">
      <w:pPr>
        <w:spacing w:line="240" w:lineRule="atLeast"/>
        <w:ind w:firstLine="142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0C5A">
        <w:rPr>
          <w:rFonts w:ascii="Times New Roman" w:hAnsi="Times New Roman" w:cs="Times New Roman"/>
          <w:b/>
          <w:i/>
          <w:sz w:val="28"/>
          <w:szCs w:val="28"/>
        </w:rPr>
        <w:t>Автор-воспитатель</w:t>
      </w:r>
    </w:p>
    <w:p w:rsidR="009F0C5A" w:rsidRPr="009F0C5A" w:rsidRDefault="009F0C5A" w:rsidP="009F0C5A">
      <w:pPr>
        <w:spacing w:line="240" w:lineRule="atLeast"/>
        <w:ind w:firstLine="142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F0C5A">
        <w:rPr>
          <w:rFonts w:ascii="Times New Roman" w:hAnsi="Times New Roman" w:cs="Times New Roman"/>
          <w:b/>
          <w:i/>
          <w:sz w:val="28"/>
          <w:szCs w:val="28"/>
        </w:rPr>
        <w:t>Абрамова М.В.</w:t>
      </w:r>
    </w:p>
    <w:p w:rsidR="009F0C5A" w:rsidRPr="005A0D39" w:rsidRDefault="009F0C5A" w:rsidP="005A0D39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5A0D39">
        <w:rPr>
          <w:rFonts w:ascii="Times New Roman" w:hAnsi="Times New Roman" w:cs="Times New Roman"/>
          <w:b/>
          <w:color w:val="FF0000"/>
          <w:sz w:val="44"/>
          <w:szCs w:val="28"/>
        </w:rPr>
        <w:t>«Георгиевская лента – символ Дня Победы»</w:t>
      </w:r>
    </w:p>
    <w:p w:rsidR="009F0C5A" w:rsidRDefault="009F0C5A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Георгиевская лента –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биколор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двухцвет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) оранжевого и черного цветов. Она ведет свою историю от ленты к солдатскому ордену Святого Георгия Победоносца, утвержденного 26 ноября 1769 года императрицей Екатериной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Черный цвет ленты означает – дым, а оранжевый пламя. Георгиевские ленты занимают наиболее почетное место в ряду многочисленных коллективных наград (отличий) частей Российской армии. </w:t>
      </w:r>
    </w:p>
    <w:p w:rsidR="0024431B" w:rsidRDefault="009F0C5A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Орден Георгия был утвержден в 1769 году. По статусу он давался только за конкретные подвиги в военное время «тем, кои … отличили себя особливым каким мужественным поступком или подали мудрые и для нашей воинской службы полезные советы». Это была исключительная воинская награда. Георгиевский орден был разделен на 4 класса. Первая степень ордена имела 3 знака: крест, звезду и ленту, состоящую из трех черных и двух оранжевых полос, </w:t>
      </w:r>
      <w:r w:rsidR="0024431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которая носилась через правое плечо под мундиром. Вторая степень ордена также имела звезду и большой крест, который носился на шее на более узкой ленте. Третья степень – малый крест на шее, четвертая – малый крест в петлице.</w:t>
      </w:r>
    </w:p>
    <w:p w:rsidR="0024431B" w:rsidRDefault="0024431B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Черно-оранжевые цвета Георгиевской ленты стали в России символом военной доблести и славы.</w:t>
      </w:r>
    </w:p>
    <w:p w:rsidR="0024431B" w:rsidRDefault="0024431B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2 марта 1992 года Указом Президиума Верховного Совета РСФСР «О государственных наградах Российской Федерации» было принято решение о восстановлении российского военного ордена Святого Георгия и Знака отличия «Георгиевский крест». В Указе Президента Российской Федерации от 2 марта 1994 года сказано: «В системе государственных наград сохраняются военный орден Святого Георгия и Знак отличия «Георгиевский Крест».</w:t>
      </w:r>
    </w:p>
    <w:p w:rsidR="00CA42AD" w:rsidRDefault="00CA42AD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1806 году в русской армии были введены наградные Георгиевские знамена. В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навершии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знамени помещался Георгиевский крест, под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навершием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повязывалась черно-оранжевая Георгиевская лента со знаменными кистями шириной в 1 вершок (4,44 см).</w:t>
      </w:r>
    </w:p>
    <w:p w:rsidR="00CA42AD" w:rsidRDefault="00CA42AD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В годы Великой Отечественной войны, продолжая боевые традиции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руской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армии, 8 ноября 1943 года был учрежден орден Славы трех степеней. Его статус, так же как и </w:t>
      </w:r>
      <w:r w:rsid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24431B" w:rsidRPr="005A0D39" w:rsidRDefault="0024431B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</w:pPr>
      <w:r w:rsidRPr="005A0D39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Георгиевская лента сегодня.</w:t>
      </w:r>
    </w:p>
    <w:p w:rsidR="009F0C5A" w:rsidRDefault="0024431B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 наше время появилась интересная традиция, связанная с этим древним символом. Молодежь, в преддверии праздника</w:t>
      </w:r>
      <w:r w:rsidR="000C20D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День Победы, повязывает «</w:t>
      </w:r>
      <w:proofErr w:type="spellStart"/>
      <w:r w:rsidR="000C20D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георгиевку</w:t>
      </w:r>
      <w:proofErr w:type="spellEnd"/>
      <w:r w:rsidR="000C20D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» на одежду в знак уважения, памяти и солидарности с героическими русскими солдатами, отстоявшими свободу нашей страны в далекие 40-е годы.</w:t>
      </w:r>
    </w:p>
    <w:p w:rsidR="00CA42AD" w:rsidRDefault="00CA42AD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Акцию придумала к 60-летию Победы Наталья Лосева – сотрудник информационного агентства «РИА Новости». Организаторами акции являются «РИА Новости» и РООСПМ «Студенческая община». Финансирование на закупку ленточек выделяют региональные и местные власти. Акция поддерживается средним и крупным бизнесом, различными СМИ.</w:t>
      </w:r>
    </w:p>
    <w:p w:rsidR="00CA42AD" w:rsidRDefault="00CA42AD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F83A7B" wp14:editId="12895EA6">
            <wp:extent cx="5606862" cy="3228975"/>
            <wp:effectExtent l="0" t="0" r="0" b="0"/>
            <wp:docPr id="25" name="Рисунок 25" descr="СЛАВЫ ОРДЕН • Большая российская энциклопедия - электронн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ВЫ ОРДЕН • Большая российская энциклопедия - электронная верс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86" cy="3233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Default="005A0D39" w:rsidP="009F0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Pr="005A0D39" w:rsidRDefault="005A0D39" w:rsidP="005A0D39">
      <w:pPr>
        <w:tabs>
          <w:tab w:val="left" w:pos="2790"/>
        </w:tabs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32DFE70" wp14:editId="6686C529">
            <wp:simplePos x="0" y="0"/>
            <wp:positionH relativeFrom="column">
              <wp:posOffset>165735</wp:posOffset>
            </wp:positionH>
            <wp:positionV relativeFrom="paragraph">
              <wp:posOffset>-5715</wp:posOffset>
            </wp:positionV>
            <wp:extent cx="5838825" cy="1781175"/>
            <wp:effectExtent l="0" t="0" r="9525" b="9525"/>
            <wp:wrapTight wrapText="bothSides">
              <wp:wrapPolygon edited="0">
                <wp:start x="282" y="0"/>
                <wp:lineTo x="0" y="462"/>
                <wp:lineTo x="0" y="21253"/>
                <wp:lineTo x="282" y="21484"/>
                <wp:lineTo x="21283" y="21484"/>
                <wp:lineTo x="21565" y="21253"/>
                <wp:lineTo x="21565" y="462"/>
                <wp:lineTo x="21283" y="0"/>
                <wp:lineTo x="282" y="0"/>
              </wp:wrapPolygon>
            </wp:wrapTight>
            <wp:docPr id="26" name="Рисунок 26" descr="C:\Users\Admin\Desktop\газета для родителей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image-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D39">
        <w:rPr>
          <w:rFonts w:ascii="Times New Roman" w:hAnsi="Times New Roman" w:cs="Times New Roman"/>
          <w:b/>
          <w:i/>
          <w:sz w:val="28"/>
          <w:szCs w:val="28"/>
        </w:rPr>
        <w:t>Автор-воспитатель</w:t>
      </w:r>
    </w:p>
    <w:p w:rsidR="005A0D39" w:rsidRPr="005A0D39" w:rsidRDefault="005A0D39" w:rsidP="005A0D39">
      <w:pPr>
        <w:tabs>
          <w:tab w:val="left" w:pos="2790"/>
        </w:tabs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sz w:val="28"/>
          <w:szCs w:val="28"/>
        </w:rPr>
        <w:t>Каракозова М.Н.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5A0D39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«Как рассказать ребенку </w:t>
      </w:r>
      <w:r w:rsidRPr="005A0D39">
        <w:rPr>
          <w:rFonts w:ascii="Times New Roman" w:hAnsi="Times New Roman" w:cs="Times New Roman"/>
          <w:b/>
          <w:color w:val="FF0000"/>
          <w:sz w:val="44"/>
          <w:szCs w:val="28"/>
        </w:rPr>
        <w:t>о Великой Отечественной войне?»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Майский праздник –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День Победы –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Отмечает вся страна.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Надевают наши деды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Боевые ордена.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Их с утра зовет дорога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На торжественный парад.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И задумчиво с порога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Вслед им бабушки глядят.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Т. Белозеров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Многие родители при приближении праздника Великой Победы, одного из самых значимых праздников нашего государства, задаются вопросом: «А как рассказать ребенку об этом событии? Поймет ли ребенок то, о чем я расскажу ему?». Тема очень сложная для понимания всей сути происходивших событий. Для современных дошкольников время Великой Отечественной войны – это нечто далекое, туманное и не совсем понятное. С чего же начать и как не запутаться самим и уж тем более не запутать ребенка?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Рассказывать об истории Великой Отечественной войны стоит с истории своих предков. Пусть не было в семье героев и даже тех, кто сражался на фронтах, но были  те, кто жил тогда и испытал все трудности военного времени. Можно рассказать ребенку о том, о чем рассказывали наши бабушки и дедушки, прабабушки и прадедушки, </w:t>
      </w:r>
      <w:proofErr w:type="gram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</w:t>
      </w:r>
      <w:proofErr w:type="gram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всех трудностях и горестях, которые выпали на их долю. Полностью окунутся в историю семьи поможет альбом со старыми фотогра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фиями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конечно же сравнения: «</w:t>
      </w: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 вот, когда прабабушке </w:t>
      </w: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(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прапрабабушеке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 было столько же лет, сколько тебе сейчас…». Нужно обратить внимание ребенка на черты характера прадеда или прапрадеда, похож ли кто-нибудь из семьи на него, для того, чтобы ребенок понял, что перед ним родной человек, который жил очень давно.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Стоит перейти к рассказу по примеру: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Мальчикам очень интересно будет послушать про военную технику тех лет. Можно попробовать нарисовать, слепить или сделать аппликацию вместе с ребенком после рассказа об этих событиях.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Девочкам же стоит рассказать, что делали женщины, когда мужчины ушли на фронт, об их стойкости, выносливости, силе характера. Как </w:t>
      </w:r>
      <w:proofErr w:type="gram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правило</w:t>
      </w:r>
      <w:proofErr w:type="gram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всем детям интересно слушать о жизни детей в это непростое время, начиная с самого простого с игрушек, которыми играли дети войны, и заканчивая помощью детей взрослым.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А </w:t>
      </w:r>
      <w:proofErr w:type="gramStart"/>
      <w:r w:rsidRPr="005A0D3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сколько много</w:t>
      </w:r>
      <w:proofErr w:type="gramEnd"/>
      <w:r w:rsidRPr="005A0D3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книг</w:t>
      </w:r>
      <w:r w:rsidRPr="005A0D3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можно</w:t>
      </w:r>
      <w:r w:rsidRPr="005A0D3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прочитать детям о войне: </w:t>
      </w:r>
      <w:proofErr w:type="spellStart"/>
      <w:proofErr w:type="gram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Л.А.Кассиль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«Отцовское поле» В.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Крупин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Митяев А. «Дедушкин орден», С. П. Алексеев «Брестская крепость», Я.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Длуголенский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«Что могут солдаты», О.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Высотская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«Мой брат уехал на границу», А. Гайдар «Война и дети», У.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Бражнина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«Шинель», Черкашин «Кукла», Л. Кассиль «Главное войско», Митяев Анатолий «Землянка», Лавренев Б. «Большое сердце», Зотов Борис «Судьба командарма Миронова», С.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Баруздин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«Рассказы о войне», С.</w:t>
      </w:r>
      <w:proofErr w:type="gram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Михалков «День Победы», Я. </w:t>
      </w:r>
      <w:proofErr w:type="spellStart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Тайц</w:t>
      </w:r>
      <w:proofErr w:type="spellEnd"/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«Цикл рассказов о войне» и другие.</w:t>
      </w:r>
    </w:p>
    <w:p w:rsidR="005A0D39" w:rsidRP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Кому-то по душе будут песни военных лет. Через мелодию и через слова песни ребенок приблизится к духу тех лет, к настрою всех русских людей. Прослушиванию песен не нужно выделять особого времени, их можно слушать и дома, и по пути в детский сад. Со старшими дошкольниками можно посмотреть фильмы о Великой Отечественной войне.</w:t>
      </w:r>
    </w:p>
    <w:p w:rsid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A0D39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Рассказывая детям о годах минувших, о боевых подвигах русского народа мы воспитываем настоящего гражданина, главной ценностью в жизни которого будет являться его маленькая родина, его семья, потом малая его родина – место рождения, и уже Россия  -  Родина с большой буквы.</w:t>
      </w:r>
    </w:p>
    <w:p w:rsidR="005A0D39" w:rsidRDefault="005A0D39" w:rsidP="005A0D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A0D39" w:rsidRPr="005A0D39" w:rsidRDefault="005A0D39" w:rsidP="005A0D39">
      <w:pPr>
        <w:rPr>
          <w:rFonts w:ascii="Times New Roman" w:hAnsi="Times New Roman" w:cs="Times New Roman"/>
          <w:sz w:val="28"/>
          <w:szCs w:val="28"/>
        </w:rPr>
      </w:pPr>
    </w:p>
    <w:p w:rsidR="005A0D39" w:rsidRPr="005A0D39" w:rsidRDefault="005A0D39" w:rsidP="005A0D39">
      <w:pPr>
        <w:rPr>
          <w:rFonts w:ascii="Times New Roman" w:hAnsi="Times New Roman" w:cs="Times New Roman"/>
          <w:sz w:val="28"/>
          <w:szCs w:val="28"/>
        </w:rPr>
      </w:pPr>
      <w:r w:rsidRPr="005A0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03D8C20" wp14:editId="34359146">
            <wp:simplePos x="0" y="0"/>
            <wp:positionH relativeFrom="column">
              <wp:posOffset>-178435</wp:posOffset>
            </wp:positionH>
            <wp:positionV relativeFrom="paragraph">
              <wp:posOffset>-212090</wp:posOffset>
            </wp:positionV>
            <wp:extent cx="6915150" cy="1809750"/>
            <wp:effectExtent l="0" t="0" r="0" b="0"/>
            <wp:wrapTight wrapText="bothSides">
              <wp:wrapPolygon edited="0">
                <wp:start x="7140" y="0"/>
                <wp:lineTo x="6664" y="227"/>
                <wp:lineTo x="5891" y="2501"/>
                <wp:lineTo x="5891" y="3638"/>
                <wp:lineTo x="4582" y="4547"/>
                <wp:lineTo x="4165" y="5457"/>
                <wp:lineTo x="4284" y="7276"/>
                <wp:lineTo x="1845" y="12505"/>
                <wp:lineTo x="1726" y="12960"/>
                <wp:lineTo x="1726" y="14552"/>
                <wp:lineTo x="1131" y="15461"/>
                <wp:lineTo x="119" y="17962"/>
                <wp:lineTo x="119" y="20463"/>
                <wp:lineTo x="1607" y="20918"/>
                <wp:lineTo x="8033" y="21373"/>
                <wp:lineTo x="18268" y="21373"/>
                <wp:lineTo x="19041" y="20918"/>
                <wp:lineTo x="20767" y="19099"/>
                <wp:lineTo x="21302" y="15461"/>
                <wp:lineTo x="21302" y="13415"/>
                <wp:lineTo x="18387" y="11141"/>
                <wp:lineTo x="19339" y="10914"/>
                <wp:lineTo x="19458" y="7731"/>
                <wp:lineTo x="18863" y="7276"/>
                <wp:lineTo x="19041" y="5457"/>
                <wp:lineTo x="17970" y="5002"/>
                <wp:lineTo x="12496" y="3638"/>
                <wp:lineTo x="7498" y="0"/>
                <wp:lineTo x="7140" y="0"/>
              </wp:wrapPolygon>
            </wp:wrapTight>
            <wp:docPr id="27" name="Рисунок 27" descr="C:\Users\Admin\Desktop\газета для родителей\image_image_1435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image_image_143539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D39" w:rsidRPr="005A0D39" w:rsidRDefault="005A0D39" w:rsidP="005A0D39">
      <w:pPr>
        <w:rPr>
          <w:rFonts w:ascii="Times New Roman" w:hAnsi="Times New Roman" w:cs="Times New Roman"/>
          <w:sz w:val="28"/>
          <w:szCs w:val="28"/>
        </w:rPr>
      </w:pPr>
    </w:p>
    <w:p w:rsidR="005A0D39" w:rsidRPr="005A0D39" w:rsidRDefault="005A0D39" w:rsidP="005A0D39">
      <w:pPr>
        <w:rPr>
          <w:rFonts w:ascii="Times New Roman" w:hAnsi="Times New Roman" w:cs="Times New Roman"/>
          <w:sz w:val="28"/>
          <w:szCs w:val="28"/>
        </w:rPr>
      </w:pPr>
    </w:p>
    <w:p w:rsidR="005A0D39" w:rsidRPr="005A0D39" w:rsidRDefault="005A0D39" w:rsidP="005A0D39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0D39">
        <w:rPr>
          <w:rFonts w:ascii="Times New Roman" w:hAnsi="Times New Roman" w:cs="Times New Roman"/>
          <w:b/>
          <w:i/>
          <w:sz w:val="28"/>
          <w:szCs w:val="28"/>
        </w:rPr>
        <w:t>Автор-музыкальный</w:t>
      </w:r>
      <w:proofErr w:type="gramEnd"/>
      <w:r w:rsidRPr="005A0D39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</w:t>
      </w:r>
    </w:p>
    <w:p w:rsidR="005A0D39" w:rsidRPr="005A0D39" w:rsidRDefault="005A0D39" w:rsidP="005A0D39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0D39">
        <w:rPr>
          <w:rFonts w:ascii="Times New Roman" w:hAnsi="Times New Roman" w:cs="Times New Roman"/>
          <w:b/>
          <w:i/>
          <w:sz w:val="28"/>
          <w:szCs w:val="28"/>
        </w:rPr>
        <w:t>Деришева</w:t>
      </w:r>
      <w:proofErr w:type="spellEnd"/>
      <w:r w:rsidRPr="005A0D39">
        <w:rPr>
          <w:rFonts w:ascii="Times New Roman" w:hAnsi="Times New Roman" w:cs="Times New Roman"/>
          <w:b/>
          <w:i/>
          <w:sz w:val="28"/>
          <w:szCs w:val="28"/>
        </w:rPr>
        <w:t xml:space="preserve"> Л.Н.</w:t>
      </w:r>
    </w:p>
    <w:p w:rsidR="005A0D39" w:rsidRPr="000A6022" w:rsidRDefault="000A6022" w:rsidP="000A602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0A6022"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Песни, с которыми мы победили»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Во время войны песни играли важную роль. Песни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атриотического характера помогали военным собрать силы и выиграть бой, они напоминали о родных и близких, ради которых надо было выжить. Сегодня мы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поѐ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любимые песни военных и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послевоенных лет. Каждая из ни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х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истинный шедевр, с собственной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жизнью и историей.</w:t>
      </w:r>
    </w:p>
    <w:p w:rsidR="000A6022" w:rsidRPr="000A6022" w:rsidRDefault="000A6022" w:rsidP="00A40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Первая песня, написанная в годы Великой Отечественной войны -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«Священная война».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Эта патриотическая композиция стала настоящим гимном советского народа. 24 июня 1941 года в газетах «Красная звезда» и «Известия» было опубликовано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стихотворение Василия Лебедева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Кумача «Священная война».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Перед роковым сообщением о нападении Германии на СССР поэт просматривал кинохроники бомбардировок европейских городов и,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потрясѐнный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увиденным, написал стихи. Прочитав в газете эти проникновенные строки, композитор Александр Васильевич Александров сочинил к ним музыку. И уже на пятый день войны перед отправляющимися на фронт солдатами на площади Белорусского вокзала состоялась премьера «Священной войны» в исполнении Ансамбля песни и пляски Красной Армии под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руководством Алекса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ндрова. 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Поистине необычна история замечательной песни военных лет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«Синий платочек»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В 1940 году в московском саду «Эрмитаж» выступал польский оркестр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«Голубо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й джаз» под управлением Генриха Гольда. Тогда композитор Ежи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Петерсбурский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исполнил свою новую мелодию. После концерта к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Петерсбурскому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подошѐл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поэт и драматург Яков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Галицкий, который выразил свое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восхищение творчеством оркестра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предложил написать слова к той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новой красивой мелодии. Польскому композитору мысль поэта понравилась, и вскоре появилось стихотворение «Синий платочек». Впервые песню «Синий платочек» исполнил солист «Голубого джаза»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танислав Ландау, после чего она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вошл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 в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репертуар оркестра. Любопытно, что в Польше к тому времени уже была песня на мелодию Ежи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Петерсбурского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</w:t>
      </w:r>
      <w:r w:rsidRP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«Синий платочек»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пели Изабелла Юрьева и Вадим Козин, но до войны эта песня не получила широкой известности. Началась война, и в тексте песни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произо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шли некоторые изменения. Хорошо знакомый нам «Синий платочек» появился в 1942 году, когда песню исполнила Клавдия Шульженко. Клавдия Ивановна обратилась к сотруднику газеты «В решающий бой!» Михаилу Максимову с просьбой изменить слова песни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более патриотичные. Однако, несмотря на это,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Политуправление </w:t>
      </w:r>
      <w:proofErr w:type="spellStart"/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абочеКрестьянской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Красной армии посчитало песню «чрезмерно лирической».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Клавдия Шульж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енко перестала петь эту песню, но полюбившийся миллионам советских граждан «Синий платочек» уже навсегда остался в числе лучших произведений песенного жанра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тех лет.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 1940 году по просьбе руководства Политуправления Киевского военного округа для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Окружного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Ансамбля песни и пляски поэтом Яковом Шведовым и композитором Анатолием Новиковым была создана песенная сюита о молдавских партизанах. Всего в сюите было семь песен, среди них –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«Смуглянка»,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написанная на основе молдавского песенного фольклора. В начале Великой Отечественной войны ноты цикла у Новикова потерялись. Восстановив по памяти черновые наброски, Анатолий Григорьевич показал «Смуглянку» на радио.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Несерьѐзная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» песня не произвела впечатления на руководство.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Только в конце 1944 г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ода песня о молдавской девушке-партизанке в числе прочих композиций Новикова была по достоинству оценена руководителем Ансамбля песни и пляски Красной Армии А.В.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Александровым. 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Одна из самых проникновенных и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лиричных песен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военных лет песня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«В землянке»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родилась совершенно случайно. Текстом к ней послужило написанное в ноябре 1941 года стихотворение поэта и журналиста Алексея Суркова,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которое он посвятил жене Софье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Антоновне, отправив ей в письме.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феврале 1942 года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тѐплые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 глубоко личные строки Суркова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настолько тронули ко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мпозитора Константина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что он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аписал к ним музыку и даже стал первым исполнителем этой песни. 25 марта 1942 года песня «В землянке» была опубликована в «Комсомольской правде». К тому времени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любили и пели и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бойцы, и те, кто их так ждал.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Песня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«Случайный вальс»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была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оздана в 1943 году композитором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Марком Фрадкиным и поэтом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Евгением </w:t>
      </w:r>
      <w:proofErr w:type="spellStart"/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Долматовским</w:t>
      </w:r>
      <w:proofErr w:type="spellEnd"/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личному распоряжению командующего Сталинградским фронтом Маршала Советского Союза Константина Рокоссовского. Эта композиция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должна была выполни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ть настоящую боевую задачу: готовилось наступление на врага в Курском сражении, а немцев надо было убедить в том, что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серьѐзных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военных действий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не ожидается. Интересно, что в первоначальном варианте песни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были такие слова: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Ночь коротка,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Спят облака,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 лежит у меня на погоне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Незнакомая ваша рука.</w:t>
      </w:r>
    </w:p>
    <w:p w:rsidR="000A6022" w:rsidRPr="000A6022" w:rsidRDefault="000A6022" w:rsidP="000A60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Говорят, когда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И.В.Сталин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прослушал песню, он возмутился: как же хрупкая девушка может достать до плеча высокого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ильного советского офицера?! Не понравилось Иосифу Виссарионовичу и название «Офицерский вальс»: «Офицер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олжен не танцевать, а воевать». Вот таким образом песня стала называться «Случайный вальс», а «погоны» превратились в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«ладони».</w:t>
      </w:r>
    </w:p>
    <w:p w:rsidR="000A6022" w:rsidRPr="000A6022" w:rsidRDefault="000A6022" w:rsidP="00A40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История создания всенародно любимой песни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</w:t>
      </w:r>
      <w:proofErr w:type="spellStart"/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Тѐмная</w:t>
      </w:r>
      <w:proofErr w:type="spellEnd"/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ночь»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чень интересна. В 1943 году, во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время рабо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ты над знаменитым кинофильмом «Два бойца», у режиссера Леонида Лукова не получалось снять эпизод, в котором солдат пишет письмо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своим родным. </w:t>
      </w:r>
      <w:proofErr w:type="gramStart"/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Расстроен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ному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из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за множества безуспешных попыток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режиссѐру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неожиданно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ришла в голову мысль, что сцену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могла бы ук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расить песня, передающая чувства бойца. Луков обратился к композитору Никите Богословскому. Поддержав идею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режиссѐра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Никита Владимирович 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уже через 40 минут предложил другу мелодию. После этого оба приехали к поэту Владимиру </w:t>
      </w:r>
      <w:proofErr w:type="spellStart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Агатову</w:t>
      </w:r>
      <w:proofErr w:type="spellEnd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который, в свою очередь, за пару-тройку часов написал легендарное стихотворение. Так на музыку Никиты Богословского и слова Владимира </w:t>
      </w:r>
      <w:proofErr w:type="spellStart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Агатова</w:t>
      </w:r>
      <w:proofErr w:type="spellEnd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благодаря идее Леонида Лукова, была создана любимая и поныне песня «</w:t>
      </w:r>
      <w:proofErr w:type="spellStart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Тѐмная</w:t>
      </w:r>
      <w:proofErr w:type="spellEnd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ночь». Спетая в фильме исполнителем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главной роли Марко</w:t>
      </w:r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 Бернесом, «</w:t>
      </w:r>
      <w:proofErr w:type="spellStart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Тѐмная</w:t>
      </w:r>
      <w:proofErr w:type="spellEnd"/>
      <w:r w:rsidR="00A408C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ночь» навсегда осталась </w:t>
      </w:r>
      <w:r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 памяти советского народа.</w:t>
      </w:r>
    </w:p>
    <w:p w:rsidR="000A6022" w:rsidRPr="000A6022" w:rsidRDefault="00A408CE" w:rsidP="00A40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Но на этом история создания песни не заканчивается. Первая матрица пластинки пострадала от…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слѐз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работницы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завода, которая не смогла сдержать чу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прослушивании песни. Так что в свет «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Тѐмная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ночь»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вышла только со второй матрицы.</w:t>
      </w:r>
    </w:p>
    <w:p w:rsidR="000A6022" w:rsidRDefault="00A408CE" w:rsidP="00A40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Как вспоминал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А.Г.Новиков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автор песни </w:t>
      </w:r>
      <w:r w:rsidRPr="00A408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«Дороги»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она ему нравилась больше всех остальных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го творений. Песня была создана по заказу Ансамбля песни и пляски Н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КВД вск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оре после окончания Великой Отечественной войны для программы «Весна победная». Сегодня эту военную песню часто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инсценируют, первой же идея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инсценировки пришла советскому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режиссѐру</w:t>
      </w:r>
      <w:proofErr w:type="spellEnd"/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Сергею Юткевичу, который предложил добавить в программу сценку, как солдаты едут с фронта и напевают. Называлась эта сценка «Под стук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колѐ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». По свидетельствам современников песня «Эх, дороги» вобрала в себя историю всей войны и выразила чувства,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которые и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спытали бойцы. А стихи </w:t>
      </w:r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 ней также написал Лев </w:t>
      </w:r>
      <w:proofErr w:type="spellStart"/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Ошанин</w:t>
      </w:r>
      <w:proofErr w:type="spellEnd"/>
      <w:r w:rsidR="000A6022" w:rsidRPr="000A602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110D22" w:rsidRPr="00110D22" w:rsidRDefault="00110D22" w:rsidP="00110D2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D2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92AFF0F" wp14:editId="1187BAF1">
            <wp:extent cx="3038475" cy="1869373"/>
            <wp:effectExtent l="171450" t="114300" r="161925" b="245745"/>
            <wp:docPr id="28" name="Рисунок 28" descr="C:\Users\Admin\Desktop\газета для родителей\1-1024x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азета для родителей\1-1024x63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66" cy="187145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110D22" w:rsidRPr="00110D22" w:rsidRDefault="00110D22" w:rsidP="00110D2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0D22">
        <w:rPr>
          <w:rFonts w:ascii="Times New Roman" w:hAnsi="Times New Roman" w:cs="Times New Roman"/>
          <w:b/>
          <w:i/>
          <w:sz w:val="28"/>
          <w:szCs w:val="28"/>
        </w:rPr>
        <w:t>Автор-учитель-логопед</w:t>
      </w:r>
    </w:p>
    <w:p w:rsidR="00110D22" w:rsidRPr="00110D22" w:rsidRDefault="00110D22" w:rsidP="00110D22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0D22">
        <w:rPr>
          <w:rFonts w:ascii="Times New Roman" w:hAnsi="Times New Roman" w:cs="Times New Roman"/>
          <w:b/>
          <w:i/>
          <w:sz w:val="28"/>
          <w:szCs w:val="28"/>
        </w:rPr>
        <w:t>Соколова Е.Е.</w:t>
      </w:r>
    </w:p>
    <w:p w:rsidR="00110D22" w:rsidRPr="00D21BED" w:rsidRDefault="00D21BED" w:rsidP="00D21BE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21BED">
        <w:rPr>
          <w:rFonts w:ascii="Times New Roman" w:hAnsi="Times New Roman" w:cs="Times New Roman"/>
          <w:b/>
          <w:color w:val="FF0000"/>
          <w:sz w:val="44"/>
          <w:szCs w:val="28"/>
        </w:rPr>
        <w:t>«Стихи ко Дню Победы для детей»</w:t>
      </w:r>
    </w:p>
    <w:p w:rsid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Пусть будет мир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Пусть небо будет голубым,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Пусть в небе не клубится дым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Пусть пушки грозные молчат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пулеметы не строчат,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Чтоб жили люди, города...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Мир нужен на земле всегда!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Автор: Н. Найденова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Мир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Нет, слово «мир» останется едва ли,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Когда войны не будут люди знать.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Ведь то, что раньше миром называли,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Все станут просто жизнью называть.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только дети, знатоки былого,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Играющие</w:t>
      </w:r>
      <w:proofErr w:type="gramEnd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весело в войну,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Набегавшись, припомнят это слово,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proofErr w:type="gramEnd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которым умирали в старину.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Автор: В. Берестов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День Победы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Майский праздник —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День Победы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Отмечает вся страна.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Надевают наши деды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Боевые ордена.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Их с утра зовет дорога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 торжественный парад,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 задумчиво с порога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Вслед им Бабушки глядят.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Автор: Т. Белозеров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Мирная считалка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Раз-два-три-четыре-пять!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Всех чудес не сосчитать.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Красный, белый, желтый, синий!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Медь, железо, алюминий!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Солнце, воздух и вода!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Горы, реки, города!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Труд, веселье, сладкий сон!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 война пусть выйдет вон!</w:t>
      </w:r>
    </w:p>
    <w:p w:rsidR="00D21BED" w:rsidRPr="00D21BED" w:rsidRDefault="00D21BED" w:rsidP="00D21BE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Автор: М. Карем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День Победы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Что такое День Победы?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утренний парад: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Едут танки и ракеты,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Марширует строй солдат.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Что такое День Победы?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праздничный салют.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Фейерве</w:t>
      </w:r>
      <w:proofErr w:type="gramStart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рк взл</w:t>
      </w:r>
      <w:proofErr w:type="gramEnd"/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етает в небо,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Рассыпаясь там и тут.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Что такое День Победы?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песни за столом,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речи и беседы.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Это дедушкин альбом.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фрукты и  конфеты,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запахи весны…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Что такое День Победы –  </w:t>
      </w:r>
    </w:p>
    <w:p w:rsidR="00D21BED" w:rsidRPr="00D21BED" w:rsidRDefault="00D21BED" w:rsidP="00D21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нет войны.</w:t>
      </w:r>
    </w:p>
    <w:p w:rsidR="00D21BED" w:rsidRDefault="00D21BE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Автор: А. Усачёв.</w:t>
      </w:r>
    </w:p>
    <w:p w:rsidR="00D21BED" w:rsidRDefault="00D21BE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D21BED" w:rsidRDefault="00D21BE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D21BED" w:rsidRPr="004F6B70" w:rsidRDefault="00D21BED" w:rsidP="004F6B7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4F6B70">
        <w:rPr>
          <w:rFonts w:ascii="Times New Roman" w:hAnsi="Times New Roman" w:cs="Times New Roman"/>
          <w:b/>
          <w:color w:val="FF0000"/>
          <w:sz w:val="44"/>
          <w:szCs w:val="28"/>
        </w:rPr>
        <w:lastRenderedPageBreak/>
        <w:t>«Акция: Спасибо врачам!»</w:t>
      </w:r>
    </w:p>
    <w:p w:rsidR="00D21BED" w:rsidRDefault="00D21BE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D21BED" w:rsidRDefault="00D21BE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 эти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«мирные» </w:t>
      </w: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дни, недели</w:t>
      </w:r>
      <w:r w:rsidR="004F6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наши врачи на передовой! М</w:t>
      </w:r>
      <w:r w:rsidRPr="00D21BE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ногие медики работают на износ, гораздо дольше обычных 40 часов в неделю. И это еще одно подтверждение того, что в медицину идут не за деньгами. Ведь это больше чем профессия. Призвание, потребность помогать, спасать. Когда не можешь оставаться равнодушным.</w:t>
      </w: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По всей стране сейчас проходит </w:t>
      </w:r>
      <w:proofErr w:type="spellStart"/>
      <w:r w:rsidRPr="004F6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флешмоб</w:t>
      </w:r>
      <w:proofErr w:type="spellEnd"/>
      <w:r w:rsidRPr="004F6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«Спасибо врачам» в поддержку медицинских работников.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Дети, родители и воспитатели средней группы № 12 решили поддержать эту инициативу! </w:t>
      </w:r>
    </w:p>
    <w:p w:rsidR="00754E6D" w:rsidRPr="00754E6D" w:rsidRDefault="00754E6D" w:rsidP="00754E6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5A53F521" wp14:editId="61EFDE5C">
            <wp:simplePos x="0" y="0"/>
            <wp:positionH relativeFrom="column">
              <wp:posOffset>72390</wp:posOffset>
            </wp:positionH>
            <wp:positionV relativeFrom="paragraph">
              <wp:posOffset>621030</wp:posOffset>
            </wp:positionV>
            <wp:extent cx="185102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41" y="21517"/>
                <wp:lineTo x="21341" y="0"/>
                <wp:lineTo x="0" y="0"/>
              </wp:wrapPolygon>
            </wp:wrapTight>
            <wp:docPr id="31" name="Рисунок 31" descr="C:\Users\Admin\Desktop\Viber фото\Viber\IMG-c5d4bb7855bbb769f3dc6f39e09c8c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Viber фото\Viber\IMG-c5d4bb7855bbb769f3dc6f39e09c8cd0-V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01D18299" wp14:editId="5D8BE16D">
            <wp:simplePos x="0" y="0"/>
            <wp:positionH relativeFrom="column">
              <wp:posOffset>3351530</wp:posOffset>
            </wp:positionH>
            <wp:positionV relativeFrom="paragraph">
              <wp:posOffset>683895</wp:posOffset>
            </wp:positionV>
            <wp:extent cx="290004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25" y="21411"/>
                <wp:lineTo x="21425" y="0"/>
                <wp:lineTo x="0" y="0"/>
              </wp:wrapPolygon>
            </wp:wrapTight>
            <wp:docPr id="32" name="Рисунок 32" descr="C:\Users\Admin\Desktop\Viber фото\Viber\IMG-9a37145e362b8708455c2ccf660fa5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Viber фото\Viber\IMG-9a37145e362b8708455c2ccf660fa5c3-V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E6D">
        <w:rPr>
          <w:rFonts w:ascii="Times New Roman" w:hAnsi="Times New Roman" w:cs="Times New Roman"/>
          <w:b/>
          <w:color w:val="984806" w:themeColor="accent6" w:themeShade="80"/>
          <w:sz w:val="32"/>
          <w:szCs w:val="28"/>
        </w:rPr>
        <w:t>Спасибо Вам дорогие доктора, фельдшеры, медсестры, водители скорых – все, кто сегодня, сейчас помогает справиться с вирусом.</w:t>
      </w:r>
    </w:p>
    <w:p w:rsidR="00754E6D" w:rsidRDefault="00754E6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4F6B70" w:rsidRDefault="004F6B70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54E6D" w:rsidRDefault="00754E6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54E6D" w:rsidRDefault="00754E6D" w:rsidP="00D21B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30EE154" wp14:editId="6CE7154D">
            <wp:simplePos x="0" y="0"/>
            <wp:positionH relativeFrom="column">
              <wp:posOffset>-115570</wp:posOffset>
            </wp:positionH>
            <wp:positionV relativeFrom="paragraph">
              <wp:posOffset>175895</wp:posOffset>
            </wp:positionV>
            <wp:extent cx="1619885" cy="1616075"/>
            <wp:effectExtent l="0" t="0" r="0" b="3175"/>
            <wp:wrapTight wrapText="bothSides">
              <wp:wrapPolygon edited="0">
                <wp:start x="4318" y="509"/>
                <wp:lineTo x="3048" y="1273"/>
                <wp:lineTo x="254" y="4074"/>
                <wp:lineTo x="0" y="6875"/>
                <wp:lineTo x="254" y="9421"/>
                <wp:lineTo x="2286" y="13240"/>
                <wp:lineTo x="5080" y="17314"/>
                <wp:lineTo x="6858" y="21388"/>
                <wp:lineTo x="7875" y="21388"/>
                <wp:lineTo x="8129" y="20879"/>
                <wp:lineTo x="13971" y="17314"/>
                <wp:lineTo x="19305" y="13749"/>
                <wp:lineTo x="19559" y="13240"/>
                <wp:lineTo x="20829" y="9675"/>
                <wp:lineTo x="21083" y="8657"/>
                <wp:lineTo x="19559" y="4583"/>
                <wp:lineTo x="11939" y="2292"/>
                <wp:lineTo x="7113" y="509"/>
                <wp:lineTo x="4318" y="509"/>
              </wp:wrapPolygon>
            </wp:wrapTight>
            <wp:docPr id="34" name="Рисунок 34" descr="Простое красное сердечко - Сердечки - Картинки PNG - Гале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тое красное сердечко - Сердечки - Картинки PNG - Галерейк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6D" w:rsidRDefault="00754E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754E6D" w:rsidRDefault="00754E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6AAA0483" wp14:editId="177C1738">
            <wp:simplePos x="0" y="0"/>
            <wp:positionH relativeFrom="column">
              <wp:posOffset>-2983230</wp:posOffset>
            </wp:positionH>
            <wp:positionV relativeFrom="paragraph">
              <wp:posOffset>294005</wp:posOffset>
            </wp:positionV>
            <wp:extent cx="221424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371" y="21461"/>
                <wp:lineTo x="21371" y="0"/>
                <wp:lineTo x="0" y="0"/>
              </wp:wrapPolygon>
            </wp:wrapTight>
            <wp:docPr id="29" name="Рисунок 29" descr="C:\Users\Admin\Desktop\Viber фото\Viber\IMG-e56329bed48fdb9b7daaba89cbb044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Viber фото\Viber\IMG-e56329bed48fdb9b7daaba89cbb044b2-V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5982E2E1" wp14:editId="0D46A80F">
            <wp:simplePos x="0" y="0"/>
            <wp:positionH relativeFrom="column">
              <wp:posOffset>-257810</wp:posOffset>
            </wp:positionH>
            <wp:positionV relativeFrom="paragraph">
              <wp:posOffset>135890</wp:posOffset>
            </wp:positionV>
            <wp:extent cx="2247900" cy="2995930"/>
            <wp:effectExtent l="0" t="0" r="0" b="0"/>
            <wp:wrapTight wrapText="bothSides">
              <wp:wrapPolygon edited="0">
                <wp:start x="0" y="0"/>
                <wp:lineTo x="0" y="21426"/>
                <wp:lineTo x="21417" y="21426"/>
                <wp:lineTo x="21417" y="0"/>
                <wp:lineTo x="0" y="0"/>
              </wp:wrapPolygon>
            </wp:wrapTight>
            <wp:docPr id="30" name="Рисунок 30" descr="C:\Users\Admin\Desktop\Viber фото\Viber\IMG-e21aa8c9a6ea9438e73b2604c4e467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Viber фото\Viber\IMG-e21aa8c9a6ea9438e73b2604c4e46722-V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E6D" w:rsidRPr="00D21BED" w:rsidRDefault="00754E6D" w:rsidP="00754E6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754E6D" w:rsidRPr="00D21BED" w:rsidSect="00C75E0B">
      <w:pgSz w:w="11906" w:h="16838"/>
      <w:pgMar w:top="567" w:right="424" w:bottom="34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26" w:rsidRDefault="00560526" w:rsidP="00827C9A">
      <w:pPr>
        <w:spacing w:after="0" w:line="240" w:lineRule="auto"/>
      </w:pPr>
      <w:r>
        <w:separator/>
      </w:r>
    </w:p>
  </w:endnote>
  <w:endnote w:type="continuationSeparator" w:id="0">
    <w:p w:rsidR="00560526" w:rsidRDefault="00560526" w:rsidP="008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26" w:rsidRDefault="00560526" w:rsidP="00827C9A">
      <w:pPr>
        <w:spacing w:after="0" w:line="240" w:lineRule="auto"/>
      </w:pPr>
      <w:r>
        <w:separator/>
      </w:r>
    </w:p>
  </w:footnote>
  <w:footnote w:type="continuationSeparator" w:id="0">
    <w:p w:rsidR="00560526" w:rsidRDefault="00560526" w:rsidP="0082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5135"/>
    <w:multiLevelType w:val="hybridMultilevel"/>
    <w:tmpl w:val="FC88879E"/>
    <w:lvl w:ilvl="0" w:tplc="1A14E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F"/>
    <w:rsid w:val="000A6022"/>
    <w:rsid w:val="000C20D0"/>
    <w:rsid w:val="00110D22"/>
    <w:rsid w:val="0024431B"/>
    <w:rsid w:val="00291FA4"/>
    <w:rsid w:val="0040153B"/>
    <w:rsid w:val="004B24C7"/>
    <w:rsid w:val="004F6B70"/>
    <w:rsid w:val="00560526"/>
    <w:rsid w:val="005A0D39"/>
    <w:rsid w:val="00710BBB"/>
    <w:rsid w:val="00754E6D"/>
    <w:rsid w:val="007957F4"/>
    <w:rsid w:val="00827C9A"/>
    <w:rsid w:val="00923833"/>
    <w:rsid w:val="009C59B7"/>
    <w:rsid w:val="009F0C5A"/>
    <w:rsid w:val="00A408CE"/>
    <w:rsid w:val="00C75E0B"/>
    <w:rsid w:val="00CA42AD"/>
    <w:rsid w:val="00D17FEF"/>
    <w:rsid w:val="00D21BED"/>
    <w:rsid w:val="00E73E08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9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C9A"/>
  </w:style>
  <w:style w:type="paragraph" w:styleId="a7">
    <w:name w:val="footer"/>
    <w:basedOn w:val="a"/>
    <w:link w:val="a8"/>
    <w:uiPriority w:val="99"/>
    <w:unhideWhenUsed/>
    <w:rsid w:val="008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C9A"/>
  </w:style>
  <w:style w:type="paragraph" w:styleId="a9">
    <w:name w:val="caption"/>
    <w:basedOn w:val="a"/>
    <w:next w:val="a"/>
    <w:uiPriority w:val="35"/>
    <w:unhideWhenUsed/>
    <w:qFormat/>
    <w:rsid w:val="00754E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9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C9A"/>
  </w:style>
  <w:style w:type="paragraph" w:styleId="a7">
    <w:name w:val="footer"/>
    <w:basedOn w:val="a"/>
    <w:link w:val="a8"/>
    <w:uiPriority w:val="99"/>
    <w:unhideWhenUsed/>
    <w:rsid w:val="008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C9A"/>
  </w:style>
  <w:style w:type="paragraph" w:styleId="a9">
    <w:name w:val="caption"/>
    <w:basedOn w:val="a"/>
    <w:next w:val="a"/>
    <w:uiPriority w:val="35"/>
    <w:unhideWhenUsed/>
    <w:qFormat/>
    <w:rsid w:val="00754E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WithEffects.xml" Type="http://schemas.microsoft.com/office/2007/relationships/stylesWithEffect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7" Target="footnotes.xml" Type="http://schemas.openxmlformats.org/officeDocument/2006/relationships/foot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png" Type="http://schemas.openxmlformats.org/officeDocument/2006/relationships/imag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png" Type="http://schemas.openxmlformats.org/officeDocument/2006/relationships/image"/><Relationship Id="rId1" Target="numbering.xml" Type="http://schemas.openxmlformats.org/officeDocument/2006/relationships/numbering"/><Relationship Id="rId6" Target="webSettings.xml" Type="http://schemas.openxmlformats.org/officeDocument/2006/relationships/webSetting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theme/theme1.xml" Type="http://schemas.openxmlformats.org/officeDocument/2006/relationships/theme"/><Relationship Id="rId5" Target="settings.xml" Type="http://schemas.openxmlformats.org/officeDocument/2006/relationships/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fontTable.xml" Type="http://schemas.openxmlformats.org/officeDocument/2006/relationships/fontTabl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media/image1.png" Type="http://schemas.openxmlformats.org/officeDocument/2006/relationships/image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media/image2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2020-04-28T08:38:00Z</dcterms:created>
  <dcterms:modified xsi:type="dcterms:W3CDTF">2020-04-28T14:13:00Z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872805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